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28" w:rsidRPr="000A38B2" w:rsidRDefault="000A38B2">
      <w:pPr>
        <w:spacing w:line="276" w:lineRule="auto"/>
        <w:jc w:val="both"/>
        <w:rPr>
          <w:rFonts w:hint="eastAsia"/>
          <w:lang w:val="en-US"/>
        </w:rPr>
      </w:pPr>
      <w:r>
        <w:rPr>
          <w:rFonts w:ascii="Times New Roman" w:eastAsia="Times New Roman" w:hAnsi="Times New Roman" w:cs="Times New Roman"/>
          <w:b/>
          <w:bCs/>
          <w:color w:val="000000"/>
          <w:lang w:val="es-ES"/>
        </w:rPr>
        <w:t>Report on the Cologne Sum</w:t>
      </w:r>
      <w:r>
        <w:rPr>
          <w:rFonts w:ascii="Times New Roman" w:eastAsia="Times New Roman" w:hAnsi="Times New Roman" w:cs="Times New Roman"/>
          <w:b/>
          <w:bCs/>
          <w:color w:val="000000"/>
          <w:lang w:val="es-ES"/>
        </w:rPr>
        <w:t>mer School</w:t>
      </w:r>
    </w:p>
    <w:p w:rsidR="000F4E28" w:rsidRDefault="000A38B2">
      <w:pPr>
        <w:spacing w:line="276" w:lineRule="auto"/>
        <w:jc w:val="both"/>
        <w:rPr>
          <w:rFonts w:ascii="Times New Roman" w:eastAsia="Times New Roman" w:hAnsi="Times New Roman" w:cs="Times New Roman"/>
          <w:b/>
          <w:bCs/>
          <w:i/>
          <w:color w:val="000000"/>
          <w:lang w:val="en-GB"/>
        </w:rPr>
      </w:pPr>
      <w:r>
        <w:rPr>
          <w:rFonts w:ascii="Times New Roman" w:eastAsia="Times New Roman" w:hAnsi="Times New Roman" w:cs="Times New Roman"/>
          <w:b/>
          <w:bCs/>
          <w:i/>
          <w:color w:val="000000"/>
          <w:lang w:val="es-ES"/>
        </w:rPr>
        <w:t>Serendipia: migración como oportunidad – Serendipity:</w:t>
      </w:r>
      <w:r>
        <w:rPr>
          <w:rFonts w:ascii="Times New Roman" w:eastAsia="Times New Roman" w:hAnsi="Times New Roman" w:cs="Times New Roman"/>
          <w:b/>
          <w:bCs/>
          <w:i/>
          <w:color w:val="000000"/>
          <w:lang w:val="en-GB"/>
        </w:rPr>
        <w:t xml:space="preserve"> Migration as an Opportunity</w:t>
      </w:r>
    </w:p>
    <w:p w:rsidR="000A38B2" w:rsidRPr="000A38B2" w:rsidRDefault="000A38B2">
      <w:pPr>
        <w:spacing w:line="276" w:lineRule="auto"/>
        <w:jc w:val="both"/>
        <w:rPr>
          <w:rFonts w:hint="eastAsia"/>
          <w:lang w:val="en-US"/>
        </w:rPr>
      </w:pPr>
      <w:bookmarkStart w:id="0" w:name="_GoBack"/>
      <w:bookmarkEnd w:id="0"/>
    </w:p>
    <w:p w:rsidR="000A38B2" w:rsidRPr="000A38B2" w:rsidRDefault="000A38B2" w:rsidP="000A38B2">
      <w:pPr>
        <w:spacing w:after="160" w:line="276" w:lineRule="auto"/>
        <w:jc w:val="both"/>
        <w:rPr>
          <w:rFonts w:hint="eastAsia"/>
          <w:lang w:val="en-US"/>
        </w:rPr>
      </w:pPr>
      <w:r>
        <w:rPr>
          <w:rFonts w:ascii="Times New Roman" w:hAnsi="Times New Roman" w:cs="Times New Roman"/>
          <w:lang w:val="en-GB"/>
        </w:rPr>
        <w:t xml:space="preserve">By </w:t>
      </w:r>
      <w:r>
        <w:rPr>
          <w:rFonts w:ascii="Times New Roman" w:eastAsia="Times New Roman" w:hAnsi="Times New Roman" w:cs="Times New Roman"/>
          <w:color w:val="000000"/>
          <w:lang w:val="en-GB"/>
        </w:rPr>
        <w:t xml:space="preserve">Christian </w:t>
      </w:r>
      <w:proofErr w:type="spellStart"/>
      <w:r>
        <w:rPr>
          <w:rFonts w:ascii="Times New Roman" w:eastAsia="Times New Roman" w:hAnsi="Times New Roman" w:cs="Times New Roman"/>
          <w:color w:val="000000"/>
          <w:lang w:val="en-GB"/>
        </w:rPr>
        <w:t>Wentzlaff-Eggebert</w:t>
      </w:r>
      <w:proofErr w:type="spellEnd"/>
    </w:p>
    <w:p w:rsidR="000F4E28" w:rsidRPr="000A38B2" w:rsidRDefault="000F4E28">
      <w:pPr>
        <w:jc w:val="both"/>
        <w:rPr>
          <w:rFonts w:ascii="Times New Roman" w:hAnsi="Times New Roman" w:cs="Times New Roman"/>
          <w:lang w:val="en-US"/>
        </w:rPr>
      </w:pPr>
    </w:p>
    <w:p w:rsidR="000F4E28" w:rsidRPr="000A38B2" w:rsidRDefault="000A38B2">
      <w:pPr>
        <w:jc w:val="both"/>
        <w:rPr>
          <w:rFonts w:hint="eastAsia"/>
          <w:lang w:val="en-US"/>
        </w:rPr>
      </w:pPr>
      <w:r>
        <w:rPr>
          <w:rFonts w:ascii="Times New Roman" w:hAnsi="Times New Roman" w:cs="Times New Roman"/>
          <w:lang w:val="en-GB"/>
        </w:rPr>
        <w:t xml:space="preserve">The </w:t>
      </w:r>
      <w:r>
        <w:rPr>
          <w:rFonts w:ascii="Times New Roman" w:hAnsi="Times New Roman" w:cs="Times New Roman"/>
          <w:i/>
          <w:iCs/>
          <w:lang w:val="en-GB"/>
        </w:rPr>
        <w:t>Spain-Portugal-Latin America Study Group/</w:t>
      </w:r>
      <w:r>
        <w:rPr>
          <w:rFonts w:ascii="Times New Roman" w:eastAsia="Times New Roman" w:hAnsi="Times New Roman" w:cs="Times New Roman"/>
          <w:i/>
          <w:iCs/>
          <w:color w:val="000000"/>
          <w:lang w:val="en-GB"/>
        </w:rPr>
        <w:t>C</w:t>
      </w:r>
      <w:r>
        <w:rPr>
          <w:rFonts w:ascii="Times New Roman" w:eastAsia="Times New Roman" w:hAnsi="Times New Roman" w:cs="Times New Roman"/>
          <w:i/>
          <w:color w:val="000000"/>
          <w:lang w:val="en-GB"/>
        </w:rPr>
        <w:t xml:space="preserve">entro </w:t>
      </w:r>
      <w:proofErr w:type="spellStart"/>
      <w:r>
        <w:rPr>
          <w:rFonts w:ascii="Times New Roman" w:eastAsia="Times New Roman" w:hAnsi="Times New Roman" w:cs="Times New Roman"/>
          <w:i/>
          <w:color w:val="000000"/>
          <w:lang w:val="en-GB"/>
        </w:rPr>
        <w:t>Latinoamericano</w:t>
      </w:r>
      <w:proofErr w:type="spellEnd"/>
      <w:r>
        <w:rPr>
          <w:rFonts w:ascii="Times New Roman" w:eastAsia="Times New Roman" w:hAnsi="Times New Roman" w:cs="Times New Roman"/>
          <w:i/>
          <w:color w:val="000000"/>
          <w:lang w:val="en-GB"/>
        </w:rPr>
        <w:t xml:space="preserve"> de Colonia</w:t>
      </w:r>
      <w:r>
        <w:rPr>
          <w:rFonts w:ascii="Times New Roman" w:hAnsi="Times New Roman" w:cs="Times New Roman"/>
          <w:i/>
          <w:color w:val="000000"/>
          <w:lang w:val="en-GB"/>
        </w:rPr>
        <w:t xml:space="preserve"> (ASPLA-CLAC) </w:t>
      </w:r>
      <w:r>
        <w:rPr>
          <w:rFonts w:ascii="Times New Roman" w:hAnsi="Times New Roman" w:cs="Times New Roman"/>
          <w:color w:val="000000"/>
          <w:lang w:val="en-GB"/>
        </w:rPr>
        <w:t xml:space="preserve">hosted the interdisciplinary summer school </w:t>
      </w:r>
      <w:r>
        <w:rPr>
          <w:rFonts w:ascii="Times New Roman" w:eastAsia="Times New Roman" w:hAnsi="Times New Roman" w:cs="Times New Roman"/>
          <w:i/>
          <w:color w:val="000000"/>
          <w:lang w:val="en-GB"/>
        </w:rPr>
        <w:t>Serendipity: Migration as an Opportunity</w:t>
      </w:r>
      <w:r>
        <w:rPr>
          <w:rFonts w:ascii="Times New Roman" w:eastAsia="Times New Roman" w:hAnsi="Times New Roman" w:cs="Times New Roman"/>
          <w:color w:val="000000"/>
          <w:lang w:val="en-GB"/>
        </w:rPr>
        <w:t xml:space="preserve"> from July 24th – 31st, 2016. The summer school was a cooperative project with a consortium of South European and Latin American universities and was supported by</w:t>
      </w:r>
      <w:r>
        <w:rPr>
          <w:rFonts w:ascii="Times New Roman" w:eastAsia="Times New Roman" w:hAnsi="Times New Roman" w:cs="Times New Roman"/>
          <w:color w:val="FF0000"/>
          <w:lang w:val="en-GB"/>
        </w:rPr>
        <w:t xml:space="preserve"> </w:t>
      </w:r>
      <w:r>
        <w:rPr>
          <w:rFonts w:ascii="Times New Roman" w:eastAsia="Times New Roman" w:hAnsi="Times New Roman" w:cs="Times New Roman"/>
          <w:color w:val="000000"/>
          <w:lang w:val="en-GB"/>
        </w:rPr>
        <w:t xml:space="preserve">the University of Cologne’s Competence Area IV </w:t>
      </w:r>
      <w:r>
        <w:rPr>
          <w:rFonts w:ascii="Times New Roman" w:eastAsia="Times New Roman" w:hAnsi="Times New Roman" w:cs="Times New Roman"/>
          <w:color w:val="000000"/>
          <w:lang w:val="en-GB"/>
        </w:rPr>
        <w:t>“Cultures and Societies in Transition”.</w:t>
      </w:r>
    </w:p>
    <w:p w:rsidR="000F4E28" w:rsidRPr="000A38B2" w:rsidRDefault="000A38B2">
      <w:pPr>
        <w:pStyle w:val="TabellenInhalt"/>
        <w:jc w:val="both"/>
        <w:rPr>
          <w:rFonts w:hint="eastAsia"/>
          <w:lang w:val="en-US"/>
        </w:rPr>
      </w:pPr>
      <w:r>
        <w:rPr>
          <w:rFonts w:ascii="Times New Roman" w:eastAsia="Times New Roman" w:hAnsi="Times New Roman"/>
          <w:color w:val="000000"/>
          <w:lang w:val="en-GB"/>
        </w:rPr>
        <w:t xml:space="preserve">The topic </w:t>
      </w:r>
      <w:r w:rsidRPr="000A38B2">
        <w:rPr>
          <w:rFonts w:ascii="Times New Roman" w:eastAsia="Times New Roman" w:hAnsi="Times New Roman" w:cs="Times New Roman"/>
          <w:i/>
          <w:color w:val="000000"/>
          <w:lang w:val="en-US"/>
        </w:rPr>
        <w:t>Serendipity:</w:t>
      </w:r>
      <w:r>
        <w:rPr>
          <w:rFonts w:ascii="Times New Roman" w:eastAsia="Times New Roman" w:hAnsi="Times New Roman" w:cs="Times New Roman"/>
          <w:i/>
          <w:color w:val="000000"/>
          <w:lang w:val="en-GB"/>
        </w:rPr>
        <w:t xml:space="preserve"> Migration as an Opportunity</w:t>
      </w:r>
      <w:r>
        <w:rPr>
          <w:rFonts w:ascii="Times New Roman" w:eastAsia="Times New Roman" w:hAnsi="Times New Roman" w:cs="Times New Roman"/>
          <w:color w:val="000000"/>
          <w:lang w:val="en-GB"/>
        </w:rPr>
        <w:t xml:space="preserve"> </w:t>
      </w:r>
      <w:r>
        <w:rPr>
          <w:rFonts w:ascii="Times New Roman" w:eastAsia="Times New Roman" w:hAnsi="Times New Roman"/>
          <w:color w:val="000000"/>
          <w:lang w:val="en-GB"/>
        </w:rPr>
        <w:t>presented the lecturers as well as the students with two different tasks. The easier of the two was to show that the importance of migration for the development of t</w:t>
      </w:r>
      <w:r>
        <w:rPr>
          <w:rFonts w:ascii="Times New Roman" w:eastAsia="Times New Roman" w:hAnsi="Times New Roman"/>
          <w:color w:val="000000"/>
          <w:lang w:val="en-GB"/>
        </w:rPr>
        <w:t>he European cultural region can best be illustrated by the positive impacts that intercultural encounters between individuals and societal groups have had over the past centuries. Some of these encounters were voluntary, through trade relations, research o</w:t>
      </w:r>
      <w:r>
        <w:rPr>
          <w:rFonts w:ascii="Times New Roman" w:eastAsia="Times New Roman" w:hAnsi="Times New Roman"/>
          <w:color w:val="000000"/>
          <w:lang w:val="en-GB"/>
        </w:rPr>
        <w:t>r educational travel, for example. The majority, however, were often the result of forced displacement, slave trade and colonization.</w:t>
      </w:r>
    </w:p>
    <w:p w:rsidR="000F4E28" w:rsidRPr="000A38B2" w:rsidRDefault="000A38B2">
      <w:pPr>
        <w:pStyle w:val="TabellenInhalt"/>
        <w:jc w:val="both"/>
        <w:rPr>
          <w:rFonts w:hint="eastAsia"/>
          <w:lang w:val="en-US"/>
        </w:rPr>
      </w:pPr>
      <w:r>
        <w:rPr>
          <w:rFonts w:ascii="Times New Roman" w:eastAsia="Times New Roman" w:hAnsi="Times New Roman"/>
          <w:color w:val="000000"/>
          <w:lang w:val="en-GB"/>
        </w:rPr>
        <w:t xml:space="preserve">The more difficult task was trying to define the very nature and the meaning of </w:t>
      </w:r>
      <w:proofErr w:type="spellStart"/>
      <w:r>
        <w:rPr>
          <w:rFonts w:ascii="Times New Roman" w:eastAsia="Times New Roman" w:hAnsi="Times New Roman"/>
          <w:i/>
          <w:iCs/>
          <w:color w:val="000000"/>
          <w:lang w:val="en-GB"/>
        </w:rPr>
        <w:t>Serendipia</w:t>
      </w:r>
      <w:proofErr w:type="spellEnd"/>
      <w:r>
        <w:rPr>
          <w:rFonts w:ascii="Times New Roman" w:eastAsia="Times New Roman" w:hAnsi="Times New Roman"/>
          <w:color w:val="000000"/>
          <w:lang w:val="en-GB"/>
        </w:rPr>
        <w:t>. The English translation – sere</w:t>
      </w:r>
      <w:r>
        <w:rPr>
          <w:rFonts w:ascii="Times New Roman" w:eastAsia="Times New Roman" w:hAnsi="Times New Roman"/>
          <w:color w:val="000000"/>
          <w:lang w:val="en-GB"/>
        </w:rPr>
        <w:t xml:space="preserve">ndipity – is used in colloquial US-American English to describe a “lucky coincidence”, as the movie </w:t>
      </w:r>
      <w:r>
        <w:rPr>
          <w:rFonts w:ascii="Times New Roman" w:eastAsia="Times New Roman" w:hAnsi="Times New Roman"/>
          <w:i/>
          <w:iCs/>
          <w:color w:val="000000"/>
          <w:lang w:val="en-GB"/>
        </w:rPr>
        <w:t>Serendipity</w:t>
      </w:r>
      <w:r>
        <w:rPr>
          <w:rFonts w:ascii="Times New Roman" w:eastAsia="Times New Roman" w:hAnsi="Times New Roman"/>
          <w:color w:val="000000"/>
          <w:lang w:val="en-GB"/>
        </w:rPr>
        <w:t xml:space="preserve"> by Peter </w:t>
      </w:r>
      <w:proofErr w:type="spellStart"/>
      <w:r>
        <w:rPr>
          <w:rFonts w:ascii="Times New Roman" w:eastAsia="Times New Roman" w:hAnsi="Times New Roman"/>
          <w:color w:val="000000"/>
          <w:lang w:val="en-GB"/>
        </w:rPr>
        <w:t>Chelsam</w:t>
      </w:r>
      <w:proofErr w:type="spellEnd"/>
      <w:r>
        <w:rPr>
          <w:rFonts w:ascii="Times New Roman" w:eastAsia="Times New Roman" w:hAnsi="Times New Roman"/>
          <w:color w:val="000000"/>
          <w:lang w:val="en-GB"/>
        </w:rPr>
        <w:t xml:space="preserve"> shows. In academic discussions, however, “serendipity” is used to describe the sudden realization of the significant consequenc</w:t>
      </w:r>
      <w:r>
        <w:rPr>
          <w:rFonts w:ascii="Times New Roman" w:eastAsia="Times New Roman" w:hAnsi="Times New Roman"/>
          <w:color w:val="000000"/>
          <w:lang w:val="en-GB"/>
        </w:rPr>
        <w:t>es of coincidental discoveries made during an arduous search for something completely different. The term therefore stands for a source of unintended innovations that are much more than the mere optimization of the previously known.</w:t>
      </w:r>
    </w:p>
    <w:p w:rsidR="000F4E28" w:rsidRPr="000A38B2" w:rsidRDefault="000A38B2">
      <w:pPr>
        <w:pStyle w:val="TabellenInhalt"/>
        <w:jc w:val="both"/>
        <w:rPr>
          <w:rFonts w:hint="eastAsia"/>
          <w:lang w:val="en-US"/>
        </w:rPr>
      </w:pPr>
      <w:r>
        <w:rPr>
          <w:rFonts w:ascii="Times New Roman" w:eastAsia="Times New Roman" w:hAnsi="Times New Roman"/>
          <w:color w:val="000000"/>
          <w:lang w:val="en-GB"/>
        </w:rPr>
        <w:t>The summer school was i</w:t>
      </w:r>
      <w:r>
        <w:rPr>
          <w:rFonts w:ascii="Times New Roman" w:eastAsia="Times New Roman" w:hAnsi="Times New Roman"/>
          <w:color w:val="000000"/>
          <w:lang w:val="en-GB"/>
        </w:rPr>
        <w:t>nterdisciplinary in nature in order to do both of these aspects justice, and it took on the character of an eight-day symposium. Apart from the</w:t>
      </w:r>
      <w:r>
        <w:rPr>
          <w:rFonts w:ascii="Times New Roman" w:eastAsia="Times New Roman" w:hAnsi="Times New Roman"/>
          <w:color w:val="FF0000"/>
          <w:lang w:val="en-GB"/>
        </w:rPr>
        <w:t xml:space="preserve"> </w:t>
      </w:r>
      <w:r>
        <w:rPr>
          <w:rFonts w:ascii="Times New Roman" w:eastAsia="Times New Roman" w:hAnsi="Times New Roman"/>
          <w:color w:val="000000"/>
          <w:lang w:val="en-GB"/>
        </w:rPr>
        <w:t>professors</w:t>
      </w:r>
      <w:r>
        <w:rPr>
          <w:rFonts w:ascii="Times New Roman" w:eastAsia="Times New Roman" w:hAnsi="Times New Roman"/>
          <w:color w:val="FF0000"/>
          <w:lang w:val="en-GB"/>
        </w:rPr>
        <w:t xml:space="preserve"> </w:t>
      </w:r>
      <w:r>
        <w:rPr>
          <w:rFonts w:ascii="Times New Roman" w:eastAsia="Times New Roman" w:hAnsi="Times New Roman"/>
          <w:color w:val="000000"/>
          <w:lang w:val="en-GB"/>
        </w:rPr>
        <w:t>from Cologne, there were 31 other participants including MA and PhD students and lecturers from diffe</w:t>
      </w:r>
      <w:r>
        <w:rPr>
          <w:rFonts w:ascii="Times New Roman" w:eastAsia="Times New Roman" w:hAnsi="Times New Roman"/>
          <w:color w:val="000000"/>
          <w:lang w:val="en-GB"/>
        </w:rPr>
        <w:t>rent academic disciplines, such as Spanish and Latin American literature, culture and history, translation sciences, computational linguistics, media studies, philosophy, classic philology, Arabic studies, musicology, art history and architecture from Arme</w:t>
      </w:r>
      <w:r>
        <w:rPr>
          <w:rFonts w:ascii="Times New Roman" w:eastAsia="Times New Roman" w:hAnsi="Times New Roman"/>
          <w:color w:val="000000"/>
          <w:lang w:val="en-GB"/>
        </w:rPr>
        <w:t>nia, Argentina, Germany, Italy, the Netherlands, Poland, Romania, Spain, Switzerland, Thailand and the USA.</w:t>
      </w:r>
    </w:p>
    <w:p w:rsidR="000F4E28" w:rsidRPr="000A38B2" w:rsidRDefault="000A38B2">
      <w:pPr>
        <w:pStyle w:val="TabellenInhalt"/>
        <w:jc w:val="both"/>
        <w:rPr>
          <w:rFonts w:hint="eastAsia"/>
          <w:lang w:val="en-US"/>
        </w:rPr>
      </w:pPr>
      <w:r>
        <w:rPr>
          <w:rFonts w:ascii="Times New Roman" w:eastAsia="Times New Roman" w:hAnsi="Times New Roman"/>
          <w:color w:val="000000"/>
          <w:lang w:val="en-GB"/>
        </w:rPr>
        <w:t>In the structured discussions, the participants reflected together in an undogmatic and open-ended manner on the necessary general framework for a c</w:t>
      </w:r>
      <w:r>
        <w:rPr>
          <w:rFonts w:ascii="Times New Roman" w:eastAsia="Times New Roman" w:hAnsi="Times New Roman"/>
          <w:color w:val="000000"/>
          <w:lang w:val="en-GB"/>
        </w:rPr>
        <w:t>onstant search, unexpectedly fruitful encounters and, if the situation arises, the ability to perceive new things as promising. During these discussions it repeatedly became clear that migration can represent the possibility for “serendipity”, that means t</w:t>
      </w:r>
      <w:r>
        <w:rPr>
          <w:rFonts w:ascii="Times New Roman" w:eastAsia="Times New Roman" w:hAnsi="Times New Roman"/>
          <w:color w:val="000000"/>
          <w:lang w:val="en-GB"/>
        </w:rPr>
        <w:t>he facilitation of the occurrence of coincidental developments that can be regarded as “lucky” because they unexpectedly open up new and promising perspectives, even if these innovations, like all “serendipity”, miss the original aims and happen while sear</w:t>
      </w:r>
      <w:r>
        <w:rPr>
          <w:rFonts w:ascii="Times New Roman" w:eastAsia="Times New Roman" w:hAnsi="Times New Roman"/>
          <w:color w:val="000000"/>
          <w:lang w:val="en-GB"/>
        </w:rPr>
        <w:t>ching for a completely different solution.</w:t>
      </w:r>
    </w:p>
    <w:p w:rsidR="000F4E28" w:rsidRPr="000A38B2" w:rsidRDefault="000A38B2">
      <w:pPr>
        <w:pStyle w:val="TabellenInhalt"/>
        <w:jc w:val="both"/>
        <w:rPr>
          <w:rFonts w:hint="eastAsia"/>
          <w:lang w:val="en-US"/>
        </w:rPr>
      </w:pPr>
      <w:r>
        <w:rPr>
          <w:rFonts w:ascii="Times New Roman" w:eastAsia="Times New Roman" w:hAnsi="Times New Roman"/>
          <w:color w:val="000000"/>
          <w:lang w:val="en-GB"/>
        </w:rPr>
        <w:t>Each participant made their own contribution in one of the twelve working sessions with a short presentation. Here, they presented relevant examples from their areas of expertise and put them forward for discussio</w:t>
      </w:r>
      <w:r>
        <w:rPr>
          <w:rFonts w:ascii="Times New Roman" w:eastAsia="Times New Roman" w:hAnsi="Times New Roman"/>
          <w:color w:val="000000"/>
          <w:lang w:val="en-GB"/>
        </w:rPr>
        <w:t xml:space="preserve">n. With regard to the connection between migration and serendipity, the contributions often focused on examples of “quest”, “encounter” or “recognition” in relation to the migration of individuals and collectives as they can be found in historical sources </w:t>
      </w:r>
      <w:r>
        <w:rPr>
          <w:rFonts w:ascii="Times New Roman" w:eastAsia="Times New Roman" w:hAnsi="Times New Roman"/>
          <w:color w:val="000000"/>
          <w:lang w:val="en-GB"/>
        </w:rPr>
        <w:t>or in literary texts. In addition, internationally renowned specialists held keynote speeches on a wide range of interesting topics. For example, we heard about new forms of architecture in laboratory buildings or on campuses that facilitate spontaneous en</w:t>
      </w:r>
      <w:r>
        <w:rPr>
          <w:rFonts w:ascii="Times New Roman" w:eastAsia="Times New Roman" w:hAnsi="Times New Roman"/>
          <w:color w:val="000000"/>
          <w:lang w:val="en-GB"/>
        </w:rPr>
        <w:t xml:space="preserve">counters between investigators from different disciplines, about how people deal with “coincidences” in computer sciences, but also about </w:t>
      </w:r>
      <w:proofErr w:type="spellStart"/>
      <w:r>
        <w:rPr>
          <w:rFonts w:ascii="Times New Roman" w:eastAsia="Times New Roman" w:hAnsi="Times New Roman"/>
          <w:color w:val="000000"/>
          <w:lang w:val="en-GB"/>
        </w:rPr>
        <w:t>aleatorics</w:t>
      </w:r>
      <w:proofErr w:type="spellEnd"/>
      <w:r>
        <w:rPr>
          <w:rFonts w:ascii="Times New Roman" w:eastAsia="Times New Roman" w:hAnsi="Times New Roman"/>
          <w:color w:val="000000"/>
          <w:lang w:val="en-GB"/>
        </w:rPr>
        <w:t xml:space="preserve"> in the design of literature, art and music where “serendipities” are commonly only first discovered as such</w:t>
      </w:r>
      <w:r>
        <w:rPr>
          <w:rFonts w:ascii="Times New Roman" w:eastAsia="Times New Roman" w:hAnsi="Times New Roman"/>
          <w:color w:val="000000"/>
          <w:lang w:val="en-GB"/>
        </w:rPr>
        <w:t xml:space="preserve"> upon reading, observation or listening.</w:t>
      </w:r>
    </w:p>
    <w:p w:rsidR="000F4E28" w:rsidRPr="000A38B2" w:rsidRDefault="000A38B2">
      <w:pPr>
        <w:pStyle w:val="TabellenInhalt"/>
        <w:jc w:val="both"/>
        <w:rPr>
          <w:rFonts w:hint="eastAsia"/>
          <w:lang w:val="en-US"/>
        </w:rPr>
      </w:pPr>
      <w:r>
        <w:rPr>
          <w:rFonts w:ascii="Times New Roman" w:eastAsia="Times New Roman" w:hAnsi="Times New Roman"/>
          <w:color w:val="000000"/>
          <w:lang w:val="en-GB"/>
        </w:rPr>
        <w:lastRenderedPageBreak/>
        <w:t>The morning and afternoon working sessions during the week were complemented by an accompanying program in the evening and on the Sundays. This way, the participants were informed about MA and PhD programs at the Un</w:t>
      </w:r>
      <w:r>
        <w:rPr>
          <w:rFonts w:ascii="Times New Roman" w:eastAsia="Times New Roman" w:hAnsi="Times New Roman"/>
          <w:color w:val="000000"/>
          <w:lang w:val="en-GB"/>
        </w:rPr>
        <w:t xml:space="preserve">iversity of Cologne and were able to get an impression of the University’s libraries and main research areas. They were also able to familiarize </w:t>
      </w:r>
      <w:proofErr w:type="gramStart"/>
      <w:r>
        <w:rPr>
          <w:rFonts w:ascii="Times New Roman" w:eastAsia="Times New Roman" w:hAnsi="Times New Roman"/>
          <w:color w:val="000000"/>
          <w:lang w:val="en-GB"/>
        </w:rPr>
        <w:t>themselves</w:t>
      </w:r>
      <w:proofErr w:type="gramEnd"/>
      <w:r>
        <w:rPr>
          <w:rFonts w:ascii="Times New Roman" w:eastAsia="Times New Roman" w:hAnsi="Times New Roman"/>
          <w:color w:val="000000"/>
          <w:lang w:val="en-GB"/>
        </w:rPr>
        <w:t xml:space="preserve"> with the city of Cologne as well as the rococo palace in </w:t>
      </w:r>
      <w:proofErr w:type="spellStart"/>
      <w:r>
        <w:rPr>
          <w:rFonts w:ascii="Times New Roman" w:eastAsia="Times New Roman" w:hAnsi="Times New Roman"/>
          <w:color w:val="000000"/>
          <w:lang w:val="en-GB"/>
        </w:rPr>
        <w:t>Brühl</w:t>
      </w:r>
      <w:proofErr w:type="spellEnd"/>
      <w:r>
        <w:rPr>
          <w:rFonts w:ascii="Times New Roman" w:eastAsia="Times New Roman" w:hAnsi="Times New Roman"/>
          <w:color w:val="000000"/>
          <w:lang w:val="en-GB"/>
        </w:rPr>
        <w:t xml:space="preserve"> with its beautiful courtyard. The pro</w:t>
      </w:r>
      <w:r>
        <w:rPr>
          <w:rFonts w:ascii="Times New Roman" w:eastAsia="Times New Roman" w:hAnsi="Times New Roman"/>
          <w:color w:val="000000"/>
          <w:lang w:val="en-GB"/>
        </w:rPr>
        <w:t>gram allowed time for reflection on both the discussions in the working sessions regarding the phenomenon of serendipity, and the interdisciplinary discussions on migratory movement – or the role they played in the development of the European cultural regi</w:t>
      </w:r>
      <w:r>
        <w:rPr>
          <w:rFonts w:ascii="Times New Roman" w:eastAsia="Times New Roman" w:hAnsi="Times New Roman"/>
          <w:color w:val="000000"/>
          <w:lang w:val="en-GB"/>
        </w:rPr>
        <w:t xml:space="preserve">on. For that, we enjoyed analyses of original contemporary paintings in Museum Ludwig as well as musical improvisations and watched the movie </w:t>
      </w:r>
      <w:r>
        <w:rPr>
          <w:rFonts w:ascii="Times New Roman" w:eastAsia="Times New Roman" w:hAnsi="Times New Roman"/>
          <w:i/>
          <w:iCs/>
          <w:color w:val="000000"/>
          <w:lang w:val="en-GB"/>
        </w:rPr>
        <w:t>Serendipity</w:t>
      </w:r>
      <w:r>
        <w:rPr>
          <w:rFonts w:ascii="Times New Roman" w:eastAsia="Times New Roman" w:hAnsi="Times New Roman"/>
          <w:color w:val="000000"/>
          <w:lang w:val="en-GB"/>
        </w:rPr>
        <w:t xml:space="preserve"> together. There were additional encounters with specific forms of peaceful coexistence of different tr</w:t>
      </w:r>
      <w:r>
        <w:rPr>
          <w:rFonts w:ascii="Times New Roman" w:eastAsia="Times New Roman" w:hAnsi="Times New Roman"/>
          <w:color w:val="000000"/>
          <w:lang w:val="en-GB"/>
        </w:rPr>
        <w:t xml:space="preserve">aditions, such as a Gregorian liturgy in a Romanic church, the reading of </w:t>
      </w:r>
      <w:proofErr w:type="spellStart"/>
      <w:r>
        <w:rPr>
          <w:rFonts w:ascii="Times New Roman" w:eastAsia="Times New Roman" w:hAnsi="Times New Roman"/>
          <w:color w:val="000000"/>
          <w:lang w:val="en-GB"/>
        </w:rPr>
        <w:t>suras</w:t>
      </w:r>
      <w:proofErr w:type="spellEnd"/>
      <w:r>
        <w:rPr>
          <w:rFonts w:ascii="Times New Roman" w:eastAsia="Times New Roman" w:hAnsi="Times New Roman"/>
          <w:color w:val="000000"/>
          <w:lang w:val="en-GB"/>
        </w:rPr>
        <w:t xml:space="preserve"> of the Koran in a Mosque and a concert with Arabian music before we ended the summer school with a North African dinner on our last evening together.</w:t>
      </w:r>
    </w:p>
    <w:p w:rsidR="000F4E28" w:rsidRPr="000A38B2" w:rsidRDefault="000A38B2">
      <w:pPr>
        <w:pStyle w:val="TabellenInhalt"/>
        <w:jc w:val="both"/>
        <w:rPr>
          <w:rFonts w:hint="eastAsia"/>
          <w:lang w:val="en-US"/>
        </w:rPr>
      </w:pPr>
      <w:r>
        <w:rPr>
          <w:rFonts w:ascii="Times New Roman" w:eastAsia="Times New Roman" w:hAnsi="Times New Roman"/>
          <w:color w:val="000000"/>
          <w:lang w:val="en-GB"/>
        </w:rPr>
        <w:t>The written versions of th</w:t>
      </w:r>
      <w:r>
        <w:rPr>
          <w:rFonts w:ascii="Times New Roman" w:eastAsia="Times New Roman" w:hAnsi="Times New Roman"/>
          <w:color w:val="000000"/>
          <w:lang w:val="en-GB"/>
        </w:rPr>
        <w:t>e participants’ contributions are currently being edited for language and content, whereby the English and Spanish native speakers have volunteered to help non-native speakers with their texts. A selection of the contributions will be released in an anthol</w:t>
      </w:r>
      <w:r>
        <w:rPr>
          <w:rFonts w:ascii="Times New Roman" w:eastAsia="Times New Roman" w:hAnsi="Times New Roman"/>
          <w:color w:val="000000"/>
          <w:lang w:val="en-GB"/>
        </w:rPr>
        <w:t>ogy. The student’s papers will be published online and made available for general access.</w:t>
      </w:r>
    </w:p>
    <w:p w:rsidR="000F4E28" w:rsidRPr="000A38B2" w:rsidRDefault="000F4E28">
      <w:pPr>
        <w:pStyle w:val="TabellenInhalt"/>
        <w:jc w:val="both"/>
        <w:rPr>
          <w:rFonts w:hint="eastAsia"/>
          <w:lang w:val="en-US"/>
        </w:rPr>
      </w:pPr>
    </w:p>
    <w:sectPr w:rsidR="000F4E28" w:rsidRPr="000A38B2">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hyphenationZone w:val="425"/>
  <w:characterSpacingControl w:val="doNotCompress"/>
  <w:compat>
    <w:useFELayout/>
    <w:compatSetting w:name="compatibilityMode" w:uri="http://schemas.microsoft.com/office/word" w:val="12"/>
  </w:compat>
  <w:rsids>
    <w:rsidRoot w:val="000F4E28"/>
    <w:rsid w:val="000A38B2"/>
    <w:rsid w:val="000F4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BAA53-49D4-4229-B539-B269BB651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qFormat/>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TabellenInhalt">
    <w:name w:val="Tabellen Inhalt"/>
    <w:basedOn w:val="Standard"/>
    <w:qFormat/>
  </w:style>
  <w:style w:type="paragraph" w:styleId="Sprechblasentext">
    <w:name w:val="Balloon Text"/>
    <w:basedOn w:val="Standard"/>
    <w:link w:val="SprechblasentextZchn"/>
    <w:uiPriority w:val="99"/>
    <w:semiHidden/>
    <w:unhideWhenUsed/>
    <w:rsid w:val="000A38B2"/>
    <w:rPr>
      <w:rFonts w:ascii="Segoe UI" w:hAnsi="Segoe UI" w:cs="Mangal"/>
      <w:sz w:val="18"/>
      <w:szCs w:val="16"/>
    </w:rPr>
  </w:style>
  <w:style w:type="character" w:customStyle="1" w:styleId="SprechblasentextZchn">
    <w:name w:val="Sprechblasentext Zchn"/>
    <w:basedOn w:val="Absatz-Standardschriftart"/>
    <w:link w:val="Sprechblasentext"/>
    <w:uiPriority w:val="99"/>
    <w:semiHidden/>
    <w:rsid w:val="000A38B2"/>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787</Words>
  <Characters>4961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Ute</cp:lastModifiedBy>
  <cp:revision>4</cp:revision>
  <cp:lastPrinted>2016-10-04T08:44:00Z</cp:lastPrinted>
  <dcterms:created xsi:type="dcterms:W3CDTF">2016-09-30T09:46:00Z</dcterms:created>
  <dcterms:modified xsi:type="dcterms:W3CDTF">2016-10-04T10:10:00Z</dcterms:modified>
  <dc:language>de-DE</dc:language>
</cp:coreProperties>
</file>